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13" w:rsidRDefault="00E872D4">
      <w:pPr>
        <w:shd w:val="clear" w:color="auto" w:fill="FFFFFF"/>
        <w:spacing w:before="518"/>
        <w:ind w:left="4637"/>
      </w:pPr>
      <w:r>
        <w:rPr>
          <w:rFonts w:eastAsia="Times New Roman"/>
          <w:spacing w:val="-1"/>
          <w:sz w:val="26"/>
          <w:szCs w:val="26"/>
        </w:rPr>
        <w:t>ПОЛОЖЕНИЕ</w:t>
      </w:r>
    </w:p>
    <w:p w:rsidR="002D4213" w:rsidRDefault="00E872D4">
      <w:pPr>
        <w:shd w:val="clear" w:color="auto" w:fill="FFFFFF"/>
        <w:spacing w:line="269" w:lineRule="exact"/>
        <w:ind w:left="3350" w:right="1843" w:hanging="672"/>
      </w:pPr>
      <w:r>
        <w:rPr>
          <w:rFonts w:eastAsia="Times New Roman"/>
          <w:spacing w:val="-5"/>
          <w:sz w:val="26"/>
          <w:szCs w:val="26"/>
        </w:rPr>
        <w:t xml:space="preserve">о системе оценок, формах, порядке, периодичности </w:t>
      </w:r>
      <w:r>
        <w:rPr>
          <w:rFonts w:eastAsia="Times New Roman"/>
          <w:spacing w:val="-3"/>
          <w:sz w:val="26"/>
          <w:szCs w:val="26"/>
        </w:rPr>
        <w:t>промежуточной и итоговой аттестации</w:t>
      </w:r>
    </w:p>
    <w:p w:rsidR="002D4213" w:rsidRDefault="00E872D4" w:rsidP="00E872D4">
      <w:pPr>
        <w:numPr>
          <w:ilvl w:val="0"/>
          <w:numId w:val="1"/>
        </w:numPr>
        <w:shd w:val="clear" w:color="auto" w:fill="FFFFFF"/>
        <w:tabs>
          <w:tab w:val="left" w:pos="1373"/>
        </w:tabs>
        <w:spacing w:before="259" w:line="269" w:lineRule="exact"/>
        <w:ind w:left="1373" w:right="38" w:hanging="365"/>
        <w:jc w:val="both"/>
        <w:rPr>
          <w:spacing w:val="-25"/>
          <w:sz w:val="26"/>
          <w:szCs w:val="26"/>
        </w:rPr>
      </w:pPr>
      <w:r>
        <w:rPr>
          <w:rFonts w:eastAsia="Times New Roman"/>
          <w:spacing w:val="-11"/>
          <w:sz w:val="26"/>
          <w:szCs w:val="26"/>
        </w:rPr>
        <w:t xml:space="preserve">На основании «Типового Положения об общеобразовательном учреждении» учебный </w:t>
      </w:r>
      <w:r>
        <w:rPr>
          <w:rFonts w:eastAsia="Times New Roman"/>
          <w:spacing w:val="-8"/>
          <w:sz w:val="26"/>
          <w:szCs w:val="26"/>
        </w:rPr>
        <w:t xml:space="preserve">год делится на учебные четверти в 1-9-х классах. </w:t>
      </w:r>
      <w:proofErr w:type="gramStart"/>
      <w:r>
        <w:rPr>
          <w:rFonts w:eastAsia="Times New Roman"/>
          <w:spacing w:val="-8"/>
          <w:sz w:val="26"/>
          <w:szCs w:val="26"/>
        </w:rPr>
        <w:t>Промежуточная</w:t>
      </w:r>
      <w:proofErr w:type="gramEnd"/>
      <w:r>
        <w:rPr>
          <w:rFonts w:eastAsia="Times New Roman"/>
          <w:spacing w:val="-8"/>
          <w:sz w:val="26"/>
          <w:szCs w:val="26"/>
        </w:rPr>
        <w:t xml:space="preserve"> аггестация в 1-9-х </w:t>
      </w:r>
      <w:r>
        <w:rPr>
          <w:rFonts w:eastAsia="Times New Roman"/>
          <w:sz w:val="26"/>
          <w:szCs w:val="26"/>
        </w:rPr>
        <w:t xml:space="preserve">классах осуществляется по </w:t>
      </w:r>
      <w:r w:rsidR="000552F8">
        <w:rPr>
          <w:rFonts w:eastAsia="Times New Roman"/>
          <w:sz w:val="26"/>
          <w:szCs w:val="26"/>
        </w:rPr>
        <w:t>полугодиям</w:t>
      </w:r>
      <w:r>
        <w:rPr>
          <w:rFonts w:eastAsia="Times New Roman"/>
          <w:sz w:val="26"/>
          <w:szCs w:val="26"/>
        </w:rPr>
        <w:t>.</w:t>
      </w:r>
    </w:p>
    <w:p w:rsidR="002D4213" w:rsidRDefault="00E872D4" w:rsidP="00E872D4">
      <w:pPr>
        <w:numPr>
          <w:ilvl w:val="0"/>
          <w:numId w:val="1"/>
        </w:numPr>
        <w:shd w:val="clear" w:color="auto" w:fill="FFFFFF"/>
        <w:tabs>
          <w:tab w:val="left" w:pos="1373"/>
        </w:tabs>
        <w:spacing w:line="269" w:lineRule="exact"/>
        <w:ind w:left="1373" w:right="48" w:hanging="365"/>
        <w:jc w:val="both"/>
        <w:rPr>
          <w:spacing w:val="-12"/>
          <w:sz w:val="26"/>
          <w:szCs w:val="26"/>
        </w:rPr>
      </w:pPr>
      <w:r>
        <w:rPr>
          <w:rFonts w:eastAsia="Times New Roman"/>
          <w:spacing w:val="-6"/>
          <w:sz w:val="26"/>
          <w:szCs w:val="26"/>
        </w:rPr>
        <w:t xml:space="preserve">В 1-х. классах используется только качественная оценка успеваемости освоения </w:t>
      </w:r>
      <w:r>
        <w:rPr>
          <w:rFonts w:eastAsia="Times New Roman"/>
          <w:spacing w:val="-8"/>
          <w:sz w:val="26"/>
          <w:szCs w:val="26"/>
        </w:rPr>
        <w:t xml:space="preserve">учебной программы. Во 2-9-х классах знания учащихся оцениваются баллами: 5 </w:t>
      </w:r>
      <w:r>
        <w:rPr>
          <w:rFonts w:eastAsia="Times New Roman"/>
          <w:spacing w:val="-9"/>
          <w:sz w:val="26"/>
          <w:szCs w:val="26"/>
        </w:rPr>
        <w:t>(отлично), 4 (хорошо), 3 (удовлетворительно), 2 (неудовлетворительно).</w:t>
      </w:r>
    </w:p>
    <w:p w:rsidR="002D4213" w:rsidRDefault="00E872D4" w:rsidP="00E872D4">
      <w:pPr>
        <w:numPr>
          <w:ilvl w:val="0"/>
          <w:numId w:val="1"/>
        </w:numPr>
        <w:shd w:val="clear" w:color="auto" w:fill="FFFFFF"/>
        <w:tabs>
          <w:tab w:val="left" w:pos="1373"/>
        </w:tabs>
        <w:spacing w:before="10" w:line="269" w:lineRule="exact"/>
        <w:ind w:left="1373" w:right="38" w:hanging="365"/>
        <w:jc w:val="both"/>
        <w:rPr>
          <w:spacing w:val="-16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 xml:space="preserve">Четвертные оценки выставляются на основании текущей успеваемости </w:t>
      </w:r>
      <w:proofErr w:type="gramStart"/>
      <w:r>
        <w:rPr>
          <w:rFonts w:eastAsia="Times New Roman"/>
          <w:spacing w:val="-7"/>
          <w:sz w:val="26"/>
          <w:szCs w:val="26"/>
        </w:rPr>
        <w:t>по</w:t>
      </w:r>
      <w:proofErr w:type="gramEnd"/>
      <w:r>
        <w:rPr>
          <w:rFonts w:eastAsia="Times New Roman"/>
          <w:spacing w:val="-7"/>
          <w:sz w:val="26"/>
          <w:szCs w:val="26"/>
        </w:rPr>
        <w:t xml:space="preserve"> не менее </w:t>
      </w:r>
      <w:proofErr w:type="gramStart"/>
      <w:r>
        <w:rPr>
          <w:rFonts w:eastAsia="Times New Roman"/>
          <w:spacing w:val="-9"/>
          <w:sz w:val="26"/>
          <w:szCs w:val="26"/>
        </w:rPr>
        <w:t>чем</w:t>
      </w:r>
      <w:proofErr w:type="gramEnd"/>
      <w:r>
        <w:rPr>
          <w:rFonts w:eastAsia="Times New Roman"/>
          <w:spacing w:val="-9"/>
          <w:sz w:val="26"/>
          <w:szCs w:val="26"/>
        </w:rPr>
        <w:t xml:space="preserve"> трем оценкам за устные и иные формы опроса, полугодовые - не менее пяти. </w:t>
      </w:r>
      <w:r>
        <w:rPr>
          <w:rFonts w:eastAsia="Times New Roman"/>
          <w:spacing w:val="-6"/>
          <w:sz w:val="26"/>
          <w:szCs w:val="26"/>
        </w:rPr>
        <w:t xml:space="preserve">Количество контрольных, лабораторных и практических работ определяются </w:t>
      </w:r>
      <w:r>
        <w:rPr>
          <w:rFonts w:eastAsia="Times New Roman"/>
          <w:sz w:val="26"/>
          <w:szCs w:val="26"/>
        </w:rPr>
        <w:t>требованиями программы.</w:t>
      </w:r>
    </w:p>
    <w:p w:rsidR="002D4213" w:rsidRDefault="00E872D4">
      <w:pPr>
        <w:shd w:val="clear" w:color="auto" w:fill="FFFFFF"/>
        <w:tabs>
          <w:tab w:val="left" w:pos="1018"/>
        </w:tabs>
        <w:spacing w:line="269" w:lineRule="exact"/>
      </w:pPr>
      <w:r>
        <w:rPr>
          <w:sz w:val="26"/>
          <w:szCs w:val="26"/>
        </w:rPr>
        <w:t>*</w:t>
      </w:r>
      <w:r>
        <w:rPr>
          <w:rFonts w:ascii="Arial" w:cs="Arial"/>
          <w:sz w:val="26"/>
          <w:szCs w:val="26"/>
        </w:rPr>
        <w:tab/>
      </w:r>
      <w:r>
        <w:rPr>
          <w:spacing w:val="-9"/>
          <w:sz w:val="26"/>
          <w:szCs w:val="26"/>
        </w:rPr>
        <w:t xml:space="preserve">4.   </w:t>
      </w:r>
      <w:proofErr w:type="gramStart"/>
      <w:r>
        <w:rPr>
          <w:rFonts w:eastAsia="Times New Roman"/>
          <w:spacing w:val="-9"/>
          <w:sz w:val="26"/>
          <w:szCs w:val="26"/>
        </w:rPr>
        <w:t>На основании четвертных (2-8 классы), полугодовых (9 класс) выставляются годовые</w:t>
      </w:r>
      <w:proofErr w:type="gramEnd"/>
    </w:p>
    <w:p w:rsidR="002D4213" w:rsidRDefault="00E872D4">
      <w:pPr>
        <w:shd w:val="clear" w:color="auto" w:fill="FFFFFF"/>
        <w:spacing w:line="269" w:lineRule="exact"/>
        <w:ind w:left="1382"/>
      </w:pPr>
      <w:r>
        <w:rPr>
          <w:rFonts w:eastAsia="Times New Roman"/>
          <w:spacing w:val="-11"/>
          <w:sz w:val="26"/>
          <w:szCs w:val="26"/>
        </w:rPr>
        <w:t>оценки.</w:t>
      </w:r>
    </w:p>
    <w:p w:rsidR="002D4213" w:rsidRDefault="00E872D4">
      <w:pPr>
        <w:shd w:val="clear" w:color="auto" w:fill="FFFFFF"/>
        <w:tabs>
          <w:tab w:val="left" w:pos="1373"/>
        </w:tabs>
        <w:spacing w:line="269" w:lineRule="exact"/>
        <w:ind w:left="1373" w:right="38" w:hanging="355"/>
        <w:jc w:val="both"/>
      </w:pPr>
      <w:r>
        <w:rPr>
          <w:spacing w:val="-12"/>
          <w:sz w:val="26"/>
          <w:szCs w:val="26"/>
        </w:rPr>
        <w:t>5.</w:t>
      </w:r>
      <w:r>
        <w:rPr>
          <w:sz w:val="26"/>
          <w:szCs w:val="26"/>
        </w:rPr>
        <w:tab/>
      </w:r>
      <w:r>
        <w:rPr>
          <w:rFonts w:eastAsia="Times New Roman"/>
          <w:spacing w:val="-7"/>
          <w:sz w:val="26"/>
          <w:szCs w:val="26"/>
        </w:rPr>
        <w:t>Перевод учащихся в последующий класс осуществляется на основании итоговых</w:t>
      </w:r>
      <w:r>
        <w:rPr>
          <w:rFonts w:eastAsia="Times New Roman"/>
          <w:spacing w:val="-7"/>
          <w:sz w:val="26"/>
          <w:szCs w:val="26"/>
        </w:rPr>
        <w:br/>
      </w:r>
      <w:r>
        <w:rPr>
          <w:rFonts w:eastAsia="Times New Roman"/>
          <w:spacing w:val="-9"/>
          <w:sz w:val="26"/>
          <w:szCs w:val="26"/>
        </w:rPr>
        <w:t>оценок, которые выставляются с учетом годовых, а также промежуточной итоговой</w:t>
      </w:r>
      <w:r>
        <w:rPr>
          <w:rFonts w:eastAsia="Times New Roman"/>
          <w:spacing w:val="-9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аттестации.</w:t>
      </w:r>
    </w:p>
    <w:p w:rsidR="002D4213" w:rsidRDefault="00E872D4">
      <w:pPr>
        <w:shd w:val="clear" w:color="auto" w:fill="FFFFFF"/>
        <w:spacing w:line="269" w:lineRule="exact"/>
        <w:ind w:left="1382" w:right="38"/>
        <w:jc w:val="both"/>
      </w:pPr>
      <w:r>
        <w:rPr>
          <w:rFonts w:eastAsia="Times New Roman"/>
          <w:sz w:val="26"/>
          <w:szCs w:val="26"/>
        </w:rPr>
        <w:t>Промежуточная итоговая аттестация проводится в формах, принятых и утвержденных педагогическим советом (экзамен письменный или устный, контрольная работа, тестирование, реферирование).</w:t>
      </w:r>
    </w:p>
    <w:p w:rsidR="002D4213" w:rsidRDefault="00E872D4" w:rsidP="00E872D4">
      <w:pPr>
        <w:numPr>
          <w:ilvl w:val="0"/>
          <w:numId w:val="2"/>
        </w:numPr>
        <w:shd w:val="clear" w:color="auto" w:fill="FFFFFF"/>
        <w:tabs>
          <w:tab w:val="left" w:pos="1373"/>
        </w:tabs>
        <w:spacing w:line="269" w:lineRule="exact"/>
        <w:ind w:left="1373" w:right="29" w:hanging="355"/>
        <w:jc w:val="both"/>
        <w:rPr>
          <w:spacing w:val="-16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Учащиеся на ступенях начального общего и основного общего образования, успешно </w:t>
      </w:r>
      <w:r>
        <w:rPr>
          <w:rFonts w:eastAsia="Times New Roman"/>
          <w:spacing w:val="-9"/>
          <w:sz w:val="26"/>
          <w:szCs w:val="26"/>
        </w:rPr>
        <w:t>освоившие программу учебного года и имеющие положительные оценки по всем предметам соответствующего учебного плана, переводятся в следующий класс.</w:t>
      </w:r>
    </w:p>
    <w:p w:rsidR="002D4213" w:rsidRDefault="00E872D4" w:rsidP="00E872D4">
      <w:pPr>
        <w:numPr>
          <w:ilvl w:val="0"/>
          <w:numId w:val="2"/>
        </w:numPr>
        <w:shd w:val="clear" w:color="auto" w:fill="FFFFFF"/>
        <w:tabs>
          <w:tab w:val="left" w:pos="1373"/>
        </w:tabs>
        <w:spacing w:line="269" w:lineRule="exact"/>
        <w:ind w:left="1018"/>
        <w:rPr>
          <w:spacing w:val="-21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Перевод учащихся в любом случае проводится по решению педагогического совета.</w:t>
      </w:r>
    </w:p>
    <w:p w:rsidR="002D4213" w:rsidRDefault="00E872D4" w:rsidP="00E872D4">
      <w:pPr>
        <w:numPr>
          <w:ilvl w:val="0"/>
          <w:numId w:val="2"/>
        </w:numPr>
        <w:shd w:val="clear" w:color="auto" w:fill="FFFFFF"/>
        <w:tabs>
          <w:tab w:val="left" w:pos="1373"/>
        </w:tabs>
        <w:spacing w:line="269" w:lineRule="exact"/>
        <w:ind w:left="1373" w:right="29" w:hanging="355"/>
        <w:jc w:val="both"/>
        <w:rPr>
          <w:spacing w:val="-16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Обучающиеся </w:t>
      </w:r>
      <w:r w:rsidR="000552F8">
        <w:rPr>
          <w:rFonts w:eastAsia="Times New Roman"/>
          <w:spacing w:val="-10"/>
          <w:sz w:val="26"/>
          <w:szCs w:val="26"/>
        </w:rPr>
        <w:t xml:space="preserve">на </w:t>
      </w:r>
      <w:r w:rsidR="000552F8">
        <w:rPr>
          <w:rFonts w:eastAsia="Times New Roman"/>
          <w:spacing w:val="-10"/>
          <w:sz w:val="26"/>
          <w:szCs w:val="26"/>
          <w:lang w:val="en-US"/>
        </w:rPr>
        <w:t>I</w:t>
      </w:r>
      <w:r w:rsidR="000552F8">
        <w:rPr>
          <w:rFonts w:eastAsia="Times New Roman"/>
          <w:spacing w:val="-10"/>
          <w:sz w:val="26"/>
          <w:szCs w:val="26"/>
        </w:rPr>
        <w:t xml:space="preserve">, </w:t>
      </w:r>
      <w:r w:rsidR="000552F8">
        <w:rPr>
          <w:rFonts w:eastAsia="Times New Roman"/>
          <w:spacing w:val="-10"/>
          <w:sz w:val="26"/>
          <w:szCs w:val="26"/>
          <w:lang w:val="en-US"/>
        </w:rPr>
        <w:t>II</w:t>
      </w:r>
      <w:r>
        <w:rPr>
          <w:rFonts w:eastAsia="Times New Roman"/>
          <w:spacing w:val="-10"/>
          <w:sz w:val="26"/>
          <w:szCs w:val="26"/>
        </w:rPr>
        <w:t xml:space="preserve"> ступенях образования, имеющие по итогам года академическую </w:t>
      </w:r>
      <w:r>
        <w:rPr>
          <w:rFonts w:eastAsia="Times New Roman"/>
          <w:spacing w:val="-9"/>
          <w:sz w:val="26"/>
          <w:szCs w:val="26"/>
        </w:rPr>
        <w:t xml:space="preserve">задолженность по одному предмету, переводятся в следующий класс условно. Ответственность за ликвидацию задолженности учащегося в течение следующего </w:t>
      </w:r>
      <w:r>
        <w:rPr>
          <w:rFonts w:eastAsia="Times New Roman"/>
          <w:spacing w:val="-10"/>
          <w:sz w:val="26"/>
          <w:szCs w:val="26"/>
        </w:rPr>
        <w:t>учебного года возлагается на их родителей (законных представителей). Освобождение по медицинским показаниям от уроков физической культуры, трудового обучения не влечет за собой академической задолженности по этим предметам.</w:t>
      </w:r>
    </w:p>
    <w:p w:rsidR="002D4213" w:rsidRDefault="00E872D4" w:rsidP="00E872D4">
      <w:pPr>
        <w:numPr>
          <w:ilvl w:val="0"/>
          <w:numId w:val="2"/>
        </w:numPr>
        <w:shd w:val="clear" w:color="auto" w:fill="FFFFFF"/>
        <w:tabs>
          <w:tab w:val="left" w:pos="1373"/>
        </w:tabs>
        <w:spacing w:line="269" w:lineRule="exact"/>
        <w:ind w:left="1373" w:right="19" w:hanging="355"/>
        <w:jc w:val="both"/>
        <w:rPr>
          <w:spacing w:val="-11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Годовые оценки по всем предметам выставляются учителями по окончании учебных </w:t>
      </w:r>
      <w:r>
        <w:rPr>
          <w:rFonts w:eastAsia="Times New Roman"/>
          <w:spacing w:val="-9"/>
          <w:sz w:val="26"/>
          <w:szCs w:val="26"/>
        </w:rPr>
        <w:t xml:space="preserve">занятий на основании фактического уровня знаний, умений и навыков школьников к концу учебного года с учетом четвертных и полугодовых оценок. Педсовет о допуске </w:t>
      </w:r>
      <w:r>
        <w:rPr>
          <w:rFonts w:eastAsia="Times New Roman"/>
          <w:spacing w:val="-6"/>
          <w:sz w:val="26"/>
          <w:szCs w:val="26"/>
        </w:rPr>
        <w:t xml:space="preserve">к промежуточной аттестации проводится за 10 дней до окончания учебного года. </w:t>
      </w:r>
      <w:r>
        <w:rPr>
          <w:rFonts w:eastAsia="Times New Roman"/>
          <w:spacing w:val="-8"/>
          <w:sz w:val="26"/>
          <w:szCs w:val="26"/>
        </w:rPr>
        <w:t xml:space="preserve">Итоговая оценка выставляется на основании итогового контроля промежуточной </w:t>
      </w:r>
      <w:r>
        <w:rPr>
          <w:rFonts w:eastAsia="Times New Roman"/>
          <w:spacing w:val="-9"/>
          <w:sz w:val="26"/>
          <w:szCs w:val="26"/>
        </w:rPr>
        <w:t xml:space="preserve">аттестации с учетом годовых оценок. В компетенцию педагогического совета входит </w:t>
      </w:r>
      <w:r>
        <w:rPr>
          <w:rFonts w:eastAsia="Times New Roman"/>
          <w:spacing w:val="-3"/>
          <w:sz w:val="26"/>
          <w:szCs w:val="26"/>
        </w:rPr>
        <w:t xml:space="preserve">освобождение отдельных учащихся от промежуточной аттестации только по </w:t>
      </w:r>
      <w:r>
        <w:rPr>
          <w:rFonts w:eastAsia="Times New Roman"/>
          <w:spacing w:val="-10"/>
          <w:sz w:val="26"/>
          <w:szCs w:val="26"/>
        </w:rPr>
        <w:t>состоянию здоровья на основании справки врачебно-консультационной комиссии.</w:t>
      </w:r>
    </w:p>
    <w:p w:rsidR="002D4213" w:rsidRDefault="00E872D4" w:rsidP="00E872D4">
      <w:pPr>
        <w:numPr>
          <w:ilvl w:val="0"/>
          <w:numId w:val="2"/>
        </w:numPr>
        <w:shd w:val="clear" w:color="auto" w:fill="FFFFFF"/>
        <w:tabs>
          <w:tab w:val="left" w:pos="1373"/>
        </w:tabs>
        <w:spacing w:line="269" w:lineRule="exact"/>
        <w:ind w:left="1373" w:right="10" w:hanging="355"/>
        <w:jc w:val="both"/>
        <w:rPr>
          <w:spacing w:val="-22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Обучающиеся на ступени начального и основного общего образования, не освоившие программу учебного года имеющие академическую задолженность по двум и более </w:t>
      </w:r>
      <w:r>
        <w:rPr>
          <w:rFonts w:eastAsia="Times New Roman"/>
          <w:spacing w:val="-9"/>
          <w:sz w:val="26"/>
          <w:szCs w:val="26"/>
        </w:rPr>
        <w:t xml:space="preserve">предметам, по усмотрению их родителей (законных представителей) остаются на </w:t>
      </w:r>
      <w:r>
        <w:rPr>
          <w:rFonts w:eastAsia="Times New Roman"/>
          <w:sz w:val="26"/>
          <w:szCs w:val="26"/>
        </w:rPr>
        <w:t>повторное обучение.</w:t>
      </w:r>
    </w:p>
    <w:p w:rsidR="00E872D4" w:rsidRPr="00194BAF" w:rsidRDefault="00E872D4" w:rsidP="00E872D4">
      <w:pPr>
        <w:numPr>
          <w:ilvl w:val="0"/>
          <w:numId w:val="2"/>
        </w:numPr>
        <w:shd w:val="clear" w:color="auto" w:fill="FFFFFF"/>
        <w:tabs>
          <w:tab w:val="left" w:pos="1373"/>
        </w:tabs>
        <w:spacing w:line="269" w:lineRule="exact"/>
        <w:ind w:left="1373" w:hanging="355"/>
        <w:jc w:val="both"/>
        <w:rPr>
          <w:spacing w:val="-22"/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 xml:space="preserve">При решении вопроса о повторном обучении учащегося, не достигшего 9 летнего </w:t>
      </w:r>
      <w:r>
        <w:rPr>
          <w:rFonts w:eastAsia="Times New Roman"/>
          <w:spacing w:val="-8"/>
          <w:sz w:val="26"/>
          <w:szCs w:val="26"/>
        </w:rPr>
        <w:t xml:space="preserve">возраста, учитываются рекомендации психолого - медико-педагогической комиссии </w:t>
      </w:r>
      <w:r>
        <w:rPr>
          <w:rFonts w:eastAsia="Times New Roman"/>
          <w:spacing w:val="-10"/>
          <w:sz w:val="26"/>
          <w:szCs w:val="26"/>
        </w:rPr>
        <w:t xml:space="preserve">по определению адекватных возможностей и </w:t>
      </w:r>
      <w:proofErr w:type="gramStart"/>
      <w:r>
        <w:rPr>
          <w:rFonts w:eastAsia="Times New Roman"/>
          <w:spacing w:val="-10"/>
          <w:sz w:val="26"/>
          <w:szCs w:val="26"/>
        </w:rPr>
        <w:t>психо - физическому</w:t>
      </w:r>
      <w:proofErr w:type="gramEnd"/>
      <w:r>
        <w:rPr>
          <w:rFonts w:eastAsia="Times New Roman"/>
          <w:spacing w:val="-10"/>
          <w:sz w:val="26"/>
          <w:szCs w:val="26"/>
        </w:rPr>
        <w:t xml:space="preserve"> состоянию ребенка </w:t>
      </w:r>
      <w:r>
        <w:rPr>
          <w:rFonts w:eastAsia="Times New Roman"/>
          <w:sz w:val="26"/>
          <w:szCs w:val="26"/>
        </w:rPr>
        <w:t>условий его обучения.</w:t>
      </w:r>
    </w:p>
    <w:p w:rsidR="00194BAF" w:rsidRPr="00194BAF" w:rsidRDefault="00194BAF" w:rsidP="00194BAF">
      <w:pPr>
        <w:pStyle w:val="a3"/>
        <w:numPr>
          <w:ilvl w:val="0"/>
          <w:numId w:val="2"/>
        </w:numPr>
        <w:shd w:val="clear" w:color="auto" w:fill="FFFFFF"/>
        <w:tabs>
          <w:tab w:val="left" w:pos="346"/>
        </w:tabs>
        <w:spacing w:line="269" w:lineRule="exact"/>
        <w:ind w:right="10"/>
        <w:jc w:val="both"/>
        <w:rPr>
          <w:spacing w:val="-26"/>
          <w:sz w:val="26"/>
          <w:szCs w:val="26"/>
        </w:rPr>
      </w:pPr>
      <w:bookmarkStart w:id="0" w:name="_GoBack"/>
      <w:bookmarkEnd w:id="0"/>
      <w:r w:rsidRPr="00194BAF">
        <w:rPr>
          <w:rFonts w:eastAsia="Times New Roman"/>
          <w:spacing w:val="-9"/>
          <w:sz w:val="26"/>
          <w:szCs w:val="26"/>
        </w:rPr>
        <w:t xml:space="preserve">В случае несогласия учащегося (его родителей, законных представителей) с годовой </w:t>
      </w:r>
      <w:r w:rsidRPr="00194BAF">
        <w:rPr>
          <w:rFonts w:eastAsia="Times New Roman"/>
          <w:spacing w:val="-6"/>
          <w:sz w:val="26"/>
          <w:szCs w:val="26"/>
        </w:rPr>
        <w:t xml:space="preserve">оценкой по предмету ему предоставляется возможность сдать экзамен по этому </w:t>
      </w:r>
      <w:r w:rsidRPr="00194BAF">
        <w:rPr>
          <w:rFonts w:eastAsia="Times New Roman"/>
          <w:sz w:val="26"/>
          <w:szCs w:val="26"/>
        </w:rPr>
        <w:t>предмету аттестационной комиссии, назначаемой директором.</w:t>
      </w:r>
    </w:p>
    <w:p w:rsidR="00194BAF" w:rsidRPr="00194BAF" w:rsidRDefault="00194BAF" w:rsidP="00194BAF">
      <w:pPr>
        <w:pStyle w:val="a3"/>
        <w:numPr>
          <w:ilvl w:val="0"/>
          <w:numId w:val="2"/>
        </w:numPr>
        <w:shd w:val="clear" w:color="auto" w:fill="FFFFFF"/>
        <w:tabs>
          <w:tab w:val="left" w:pos="346"/>
        </w:tabs>
        <w:spacing w:line="269" w:lineRule="exact"/>
        <w:ind w:right="19"/>
        <w:jc w:val="both"/>
        <w:rPr>
          <w:spacing w:val="-26"/>
          <w:sz w:val="26"/>
          <w:szCs w:val="26"/>
        </w:rPr>
      </w:pPr>
      <w:r w:rsidRPr="00194BAF">
        <w:rPr>
          <w:rFonts w:eastAsia="Times New Roman"/>
          <w:spacing w:val="-3"/>
          <w:sz w:val="26"/>
          <w:szCs w:val="26"/>
        </w:rPr>
        <w:t xml:space="preserve">Итоговая аттестация учащихся 9 классов общеобразовательных учреждений </w:t>
      </w:r>
      <w:r w:rsidRPr="00194BAF">
        <w:rPr>
          <w:rFonts w:eastAsia="Times New Roman"/>
          <w:spacing w:val="-2"/>
          <w:sz w:val="26"/>
          <w:szCs w:val="26"/>
        </w:rPr>
        <w:t xml:space="preserve">проводится в полном соответствии с «Положение^ об итоговой аттестации </w:t>
      </w:r>
      <w:r w:rsidRPr="00194BAF">
        <w:rPr>
          <w:rFonts w:eastAsia="Times New Roman"/>
          <w:sz w:val="26"/>
          <w:szCs w:val="26"/>
        </w:rPr>
        <w:t>выпускников 9-х и 11-х (12-х) классов».</w:t>
      </w:r>
    </w:p>
    <w:p w:rsidR="00194BAF" w:rsidRDefault="00194BAF" w:rsidP="00194BAF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69" w:lineRule="exact"/>
        <w:ind w:left="1037" w:hanging="317"/>
        <w:jc w:val="both"/>
        <w:rPr>
          <w:spacing w:val="-23"/>
          <w:sz w:val="26"/>
          <w:szCs w:val="26"/>
        </w:rPr>
      </w:pPr>
      <w:r>
        <w:rPr>
          <w:rFonts w:eastAsia="Times New Roman"/>
          <w:spacing w:val="-3"/>
          <w:sz w:val="26"/>
          <w:szCs w:val="26"/>
        </w:rPr>
        <w:t xml:space="preserve">Порядок окончания учебного года, сроки начала и окончания аттестационного </w:t>
      </w:r>
      <w:r>
        <w:rPr>
          <w:rFonts w:eastAsia="Times New Roman"/>
          <w:spacing w:val="-10"/>
          <w:sz w:val="26"/>
          <w:szCs w:val="26"/>
        </w:rPr>
        <w:t>периода устанавливаются Министерством образования Саратовской области.</w:t>
      </w:r>
    </w:p>
    <w:p w:rsidR="00194BAF" w:rsidRDefault="00194BAF" w:rsidP="00194BAF">
      <w:pPr>
        <w:shd w:val="clear" w:color="auto" w:fill="FFFFFF"/>
        <w:spacing w:line="269" w:lineRule="exact"/>
        <w:ind w:left="163" w:right="10" w:hanging="163"/>
        <w:jc w:val="both"/>
      </w:pPr>
      <w:r>
        <w:rPr>
          <w:i/>
          <w:iCs/>
          <w:spacing w:val="-9"/>
          <w:sz w:val="26"/>
          <w:szCs w:val="26"/>
        </w:rPr>
        <w:lastRenderedPageBreak/>
        <w:t xml:space="preserve">15 </w:t>
      </w:r>
      <w:r>
        <w:rPr>
          <w:rFonts w:eastAsia="Times New Roman"/>
          <w:spacing w:val="-9"/>
          <w:sz w:val="26"/>
          <w:szCs w:val="26"/>
        </w:rPr>
        <w:t xml:space="preserve">Учащиеся могут быть освобождены от итоговой аттестации по болезни на основании </w:t>
      </w:r>
      <w:r>
        <w:rPr>
          <w:rFonts w:eastAsia="Times New Roman"/>
          <w:spacing w:val="-4"/>
          <w:sz w:val="26"/>
          <w:szCs w:val="26"/>
        </w:rPr>
        <w:t xml:space="preserve">заключения </w:t>
      </w:r>
      <w:proofErr w:type="spellStart"/>
      <w:r>
        <w:rPr>
          <w:rFonts w:eastAsia="Times New Roman"/>
          <w:spacing w:val="-4"/>
          <w:sz w:val="26"/>
          <w:szCs w:val="26"/>
        </w:rPr>
        <w:t>врдчебно</w:t>
      </w:r>
      <w:proofErr w:type="spellEnd"/>
      <w:r>
        <w:rPr>
          <w:rFonts w:eastAsia="Times New Roman"/>
          <w:spacing w:val="-4"/>
          <w:sz w:val="26"/>
          <w:szCs w:val="26"/>
        </w:rPr>
        <w:t xml:space="preserve">-консультационной комиссии согласно перечню заболеваний, </w:t>
      </w:r>
      <w:r>
        <w:rPr>
          <w:rFonts w:eastAsia="Times New Roman"/>
          <w:spacing w:val="-2"/>
          <w:sz w:val="26"/>
          <w:szCs w:val="26"/>
        </w:rPr>
        <w:t xml:space="preserve">дающие право на освобождение от экзаменов, </w:t>
      </w:r>
      <w:r>
        <w:rPr>
          <w:rFonts w:eastAsia="Times New Roman"/>
          <w:spacing w:val="-2"/>
          <w:sz w:val="26"/>
          <w:szCs w:val="26"/>
        </w:rPr>
        <w:t xml:space="preserve">утвержденному Минобразования </w:t>
      </w:r>
      <w:r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6"/>
        </w:rPr>
        <w:t>Минздравоохранення</w:t>
      </w:r>
      <w:proofErr w:type="spellEnd"/>
      <w:r>
        <w:rPr>
          <w:rFonts w:eastAsia="Times New Roman"/>
          <w:spacing w:val="-2"/>
          <w:sz w:val="26"/>
          <w:szCs w:val="26"/>
        </w:rPr>
        <w:t xml:space="preserve"> РФ. Освобождение проводится приказом управления </w:t>
      </w:r>
      <w:r>
        <w:rPr>
          <w:rFonts w:eastAsia="Times New Roman"/>
          <w:sz w:val="26"/>
          <w:szCs w:val="26"/>
        </w:rPr>
        <w:t>образования по представлению администрации школы.</w:t>
      </w:r>
    </w:p>
    <w:p w:rsidR="00194BAF" w:rsidRDefault="00194BAF" w:rsidP="00194BAF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269" w:lineRule="exact"/>
        <w:ind w:left="355" w:hanging="355"/>
        <w:jc w:val="both"/>
        <w:rPr>
          <w:spacing w:val="-22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Порядок 'выпуска обучающихся \и выдачи документов об образовании </w:t>
      </w:r>
      <w:r>
        <w:rPr>
          <w:rFonts w:eastAsia="Times New Roman"/>
          <w:spacing w:val="-9"/>
          <w:sz w:val="26"/>
          <w:szCs w:val="26"/>
        </w:rPr>
        <w:t>регламентируется Положением «Об итоговой аттестации выпускников 9-х и 11-х (12-</w:t>
      </w:r>
      <w:r>
        <w:rPr>
          <w:rFonts w:eastAsia="Times New Roman"/>
          <w:sz w:val="26"/>
          <w:szCs w:val="26"/>
        </w:rPr>
        <w:t>х) классов государственных, муниципальных и негосударственных общеобразовательных учреждений РФ».</w:t>
      </w:r>
    </w:p>
    <w:p w:rsidR="00194BAF" w:rsidRDefault="00194BAF" w:rsidP="00194BAF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269" w:lineRule="exact"/>
        <w:ind w:left="355" w:hanging="355"/>
        <w:jc w:val="both"/>
        <w:rPr>
          <w:spacing w:val="-13"/>
          <w:sz w:val="26"/>
          <w:szCs w:val="26"/>
        </w:rPr>
      </w:pPr>
      <w:r>
        <w:rPr>
          <w:rFonts w:eastAsia="Times New Roman"/>
          <w:spacing w:val="-5"/>
          <w:sz w:val="26"/>
          <w:szCs w:val="26"/>
        </w:rPr>
        <w:t xml:space="preserve">Аттестат особого образца и похвальная грамота «За особые успехи в изучении </w:t>
      </w:r>
      <w:r>
        <w:rPr>
          <w:rFonts w:eastAsia="Times New Roman"/>
          <w:spacing w:val="-10"/>
          <w:sz w:val="26"/>
          <w:szCs w:val="26"/>
        </w:rPr>
        <w:t xml:space="preserve">отдельных предметов» выдается на основании. Положения «О золотой и серебряной </w:t>
      </w:r>
      <w:r>
        <w:rPr>
          <w:rFonts w:eastAsia="Times New Roman"/>
          <w:spacing w:val="-9"/>
          <w:sz w:val="26"/>
          <w:szCs w:val="26"/>
        </w:rPr>
        <w:t xml:space="preserve">медали», «За особые успехи в учении» и похвальной грамоте «За особые успехи в </w:t>
      </w:r>
      <w:r>
        <w:rPr>
          <w:rFonts w:eastAsia="Times New Roman"/>
          <w:sz w:val="26"/>
          <w:szCs w:val="26"/>
        </w:rPr>
        <w:t>изучении отдельных предметов».</w:t>
      </w:r>
    </w:p>
    <w:p w:rsidR="00194BAF" w:rsidRDefault="00194BAF" w:rsidP="00194BAF">
      <w:pPr>
        <w:shd w:val="clear" w:color="auto" w:fill="FFFFFF"/>
        <w:tabs>
          <w:tab w:val="left" w:pos="1373"/>
        </w:tabs>
        <w:spacing w:line="269" w:lineRule="exact"/>
        <w:jc w:val="both"/>
        <w:rPr>
          <w:spacing w:val="-22"/>
          <w:sz w:val="26"/>
          <w:szCs w:val="26"/>
        </w:rPr>
      </w:pPr>
    </w:p>
    <w:sectPr w:rsidR="00194BAF" w:rsidSect="002D4213">
      <w:type w:val="continuous"/>
      <w:pgSz w:w="11909" w:h="16834"/>
      <w:pgMar w:top="861" w:right="1030" w:bottom="360" w:left="55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0AB2"/>
    <w:multiLevelType w:val="singleLevel"/>
    <w:tmpl w:val="F648E6BA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727A752C"/>
    <w:multiLevelType w:val="singleLevel"/>
    <w:tmpl w:val="8D56C24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78DA28A2"/>
    <w:multiLevelType w:val="singleLevel"/>
    <w:tmpl w:val="2392F39A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795D26E1"/>
    <w:multiLevelType w:val="singleLevel"/>
    <w:tmpl w:val="96DE3B98"/>
    <w:lvl w:ilvl="0">
      <w:start w:val="1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72D4"/>
    <w:rsid w:val="000552F8"/>
    <w:rsid w:val="00194BAF"/>
    <w:rsid w:val="002D4213"/>
    <w:rsid w:val="00E8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3924</Characters>
  <Application>Microsoft Office Word</Application>
  <DocSecurity>0</DocSecurity>
  <Lines>32</Lines>
  <Paragraphs>8</Paragraphs>
  <ScaleCrop>false</ScaleCrop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2013-02-03T19:16:00Z</dcterms:created>
  <dcterms:modified xsi:type="dcterms:W3CDTF">2013-12-06T14:31:00Z</dcterms:modified>
</cp:coreProperties>
</file>